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D5" w:rsidRDefault="007D17D5" w:rsidP="007D17D5">
      <w:pPr>
        <w:spacing w:after="0"/>
        <w:jc w:val="center"/>
        <w:rPr>
          <w:sz w:val="24"/>
          <w:szCs w:val="24"/>
        </w:rPr>
      </w:pPr>
    </w:p>
    <w:p w:rsidR="007D17D5" w:rsidRDefault="007D17D5" w:rsidP="007D17D5">
      <w:pPr>
        <w:spacing w:after="0"/>
        <w:jc w:val="center"/>
        <w:rPr>
          <w:sz w:val="24"/>
          <w:szCs w:val="24"/>
        </w:rPr>
      </w:pPr>
      <w:r w:rsidRPr="007D17D5">
        <w:rPr>
          <w:sz w:val="24"/>
          <w:szCs w:val="24"/>
        </w:rPr>
        <w:t>YAYIN İLK</w:t>
      </w:r>
      <w:r>
        <w:rPr>
          <w:sz w:val="24"/>
          <w:szCs w:val="24"/>
        </w:rPr>
        <w:t>ELERİ VE POLİTİKALARINA YÖNELİK</w:t>
      </w:r>
    </w:p>
    <w:p w:rsidR="009868E5" w:rsidRPr="007D17D5" w:rsidRDefault="007D17D5" w:rsidP="007D17D5">
      <w:pPr>
        <w:jc w:val="center"/>
        <w:rPr>
          <w:sz w:val="24"/>
          <w:szCs w:val="24"/>
        </w:rPr>
      </w:pPr>
      <w:r w:rsidRPr="007D17D5">
        <w:rPr>
          <w:sz w:val="24"/>
          <w:szCs w:val="24"/>
        </w:rPr>
        <w:t>AKREDİTASYON VE ENTEGRASYONA YÖNELİK SOIRULAR VE SORUNSALLAR</w:t>
      </w:r>
    </w:p>
    <w:tbl>
      <w:tblPr>
        <w:tblStyle w:val="TabloKlavuzu"/>
        <w:tblW w:w="14140" w:type="dxa"/>
        <w:tblInd w:w="-111" w:type="dxa"/>
        <w:tblLayout w:type="fixed"/>
        <w:tblLook w:val="04A0"/>
      </w:tblPr>
      <w:tblGrid>
        <w:gridCol w:w="532"/>
        <w:gridCol w:w="9639"/>
        <w:gridCol w:w="1950"/>
        <w:gridCol w:w="2019"/>
      </w:tblGrid>
      <w:tr w:rsidR="005C6BC9" w:rsidRPr="007D17D5" w:rsidTr="00606C3C">
        <w:trPr>
          <w:trHeight w:val="357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7D17D5" w:rsidRPr="007D17D5" w:rsidRDefault="007D17D5" w:rsidP="00D553DF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7D17D5" w:rsidRPr="007D17D5" w:rsidRDefault="007D17D5" w:rsidP="00D553DF">
            <w:pPr>
              <w:rPr>
                <w:sz w:val="24"/>
                <w:szCs w:val="24"/>
              </w:rPr>
            </w:pPr>
            <w:r w:rsidRPr="007D17D5">
              <w:rPr>
                <w:sz w:val="24"/>
                <w:szCs w:val="24"/>
              </w:rPr>
              <w:t>PARAMETRELER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7D17D5" w:rsidRPr="007D17D5" w:rsidRDefault="007D17D5" w:rsidP="00D5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DÜŞÜNCE ve DEĞERLENDİRMELER</w:t>
            </w:r>
          </w:p>
        </w:tc>
      </w:tr>
      <w:tr w:rsidR="007D17D5" w:rsidRPr="007D17D5" w:rsidTr="00606C3C">
        <w:trPr>
          <w:trHeight w:val="397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:rsidR="007D17D5" w:rsidRPr="007D17D5" w:rsidRDefault="007D17D5" w:rsidP="006A60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7D17D5" w:rsidRPr="007D17D5" w:rsidRDefault="007D17D5" w:rsidP="006A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Sayısına İlişkin Eğilimler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7D17D5" w:rsidRPr="007D17D5" w:rsidRDefault="007D17D5" w:rsidP="006A60E9">
            <w:pPr>
              <w:rPr>
                <w:sz w:val="24"/>
                <w:szCs w:val="24"/>
              </w:rPr>
            </w:pPr>
          </w:p>
        </w:tc>
      </w:tr>
      <w:tr w:rsidR="005C6BC9" w:rsidRPr="007D17D5" w:rsidTr="00606C3C">
        <w:trPr>
          <w:trHeight w:val="397"/>
        </w:trPr>
        <w:tc>
          <w:tcPr>
            <w:tcW w:w="532" w:type="dxa"/>
            <w:vAlign w:val="center"/>
          </w:tcPr>
          <w:p w:rsidR="007D17D5" w:rsidRPr="007D17D5" w:rsidRDefault="007D17D5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7D17D5" w:rsidRPr="007D17D5" w:rsidRDefault="007D17D5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Bilimler Dergileri İçin Uygun Gördüğünüz Makale Üst Limiti</w:t>
            </w:r>
          </w:p>
        </w:tc>
        <w:tc>
          <w:tcPr>
            <w:tcW w:w="3969" w:type="dxa"/>
            <w:gridSpan w:val="2"/>
            <w:vAlign w:val="center"/>
          </w:tcPr>
          <w:p w:rsidR="007D17D5" w:rsidRPr="007D17D5" w:rsidRDefault="007D17D5" w:rsidP="007D17D5">
            <w:pPr>
              <w:rPr>
                <w:sz w:val="24"/>
                <w:szCs w:val="24"/>
              </w:rPr>
            </w:pPr>
          </w:p>
        </w:tc>
      </w:tr>
      <w:tr w:rsidR="005C6BC9" w:rsidRPr="007D17D5" w:rsidTr="00606C3C">
        <w:trPr>
          <w:trHeight w:val="397"/>
        </w:trPr>
        <w:tc>
          <w:tcPr>
            <w:tcW w:w="532" w:type="dxa"/>
            <w:vAlign w:val="center"/>
          </w:tcPr>
          <w:p w:rsidR="007D17D5" w:rsidRPr="007D17D5" w:rsidRDefault="007D17D5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7D17D5" w:rsidRPr="007D17D5" w:rsidRDefault="007D17D5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 Dergileri İçin Uygun Gördüğünüz Makale Üst Limiti</w:t>
            </w:r>
          </w:p>
        </w:tc>
        <w:tc>
          <w:tcPr>
            <w:tcW w:w="3969" w:type="dxa"/>
            <w:gridSpan w:val="2"/>
            <w:vAlign w:val="center"/>
          </w:tcPr>
          <w:p w:rsidR="007D17D5" w:rsidRPr="007D17D5" w:rsidRDefault="007D17D5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240639" w:rsidRPr="007D17D5" w:rsidRDefault="00240639" w:rsidP="00AB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Bilimler Dergileri İçin Uygun Gördüğünüz Makale Üst Limiti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Multidisipliner</w:t>
            </w:r>
            <w:proofErr w:type="spellEnd"/>
            <w:r>
              <w:rPr>
                <w:sz w:val="24"/>
                <w:szCs w:val="24"/>
              </w:rPr>
              <w:t xml:space="preserve"> Dergiler İçin Uygun Gördüğünüz Makale Üst Limiti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İntihal Oranına İlişkin Eğilimler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Bilimler Dergileri İçin Uygun Gördüğünüz İntihal (Benzerlik Oranı) Üst Limiti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 Dergileri İçin Uygun Gördüğünüz İntihal (Benzerlik Oranı) Üst Limiti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240639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Bilimler Dergileri İçin Uygun Gördüğünüz Makale Üst Limiti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Multidisipliner</w:t>
            </w:r>
            <w:proofErr w:type="spellEnd"/>
            <w:r>
              <w:rPr>
                <w:sz w:val="24"/>
                <w:szCs w:val="24"/>
              </w:rPr>
              <w:t xml:space="preserve"> Dergiler İçin Uygun Gördüğünüz İntihal (Benzerlik Oranı) Üst Limiti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 Sayıda OPTİMUM olarak gördüğünüz / değerlendirdiğiniz Makale Sayısı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240639" w:rsidRPr="007D17D5" w:rsidRDefault="00240639" w:rsidP="0006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Bilimler Dergileri İçin Uygun Gördüğünüz Optimum Makale Sayısı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 Dergileri İçin Uygun Gördüğünüz Optimum Makale Sayısı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240639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Bilimler Dergileri İçin Uygun Gördüğünüz Makale Üst Limiti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Multidisipliner</w:t>
            </w:r>
            <w:proofErr w:type="spellEnd"/>
            <w:r>
              <w:rPr>
                <w:sz w:val="24"/>
                <w:szCs w:val="24"/>
              </w:rPr>
              <w:t xml:space="preserve"> Dergiler İçin Uygun Gördüğünüz Optimum Makale Sayısı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Akademik Yayıncılıkta Ortak Üst Yayın Etiği İlkelerinin Belirlenmesine Yönelik Ankara’da Düzenlenmesi düşünülen </w:t>
            </w:r>
            <w:proofErr w:type="spellStart"/>
            <w:r>
              <w:rPr>
                <w:sz w:val="24"/>
                <w:szCs w:val="24"/>
              </w:rPr>
              <w:t>çalıştayı</w:t>
            </w:r>
            <w:proofErr w:type="spellEnd"/>
            <w:r>
              <w:rPr>
                <w:sz w:val="24"/>
                <w:szCs w:val="24"/>
              </w:rPr>
              <w:t xml:space="preserve"> gerekli görür müsünüz, gerekli ise, katılır veya temsilci gönderir misiniz?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Tercih Ettiğiniz Dipnot / Referans Sistemi Nedir?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0646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240639" w:rsidRPr="000646C9" w:rsidRDefault="00240639" w:rsidP="000646C9">
            <w:pPr>
              <w:rPr>
                <w:sz w:val="24"/>
                <w:szCs w:val="24"/>
              </w:rPr>
            </w:pPr>
            <w:r w:rsidRPr="000646C9">
              <w:rPr>
                <w:sz w:val="24"/>
                <w:szCs w:val="24"/>
              </w:rPr>
              <w:t xml:space="preserve">Sosyal Bilimler Dergileri İçin </w:t>
            </w:r>
            <w:proofErr w:type="gramStart"/>
            <w:r>
              <w:rPr>
                <w:sz w:val="24"/>
                <w:szCs w:val="24"/>
              </w:rPr>
              <w:t>…………………………………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referans</w:t>
            </w:r>
            <w:proofErr w:type="gramEnd"/>
            <w:r>
              <w:rPr>
                <w:sz w:val="24"/>
                <w:szCs w:val="24"/>
              </w:rPr>
              <w:t xml:space="preserve"> sistemi uygundur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0646C9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0646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240639" w:rsidRPr="000646C9" w:rsidRDefault="00240639" w:rsidP="000646C9">
            <w:pPr>
              <w:rPr>
                <w:sz w:val="24"/>
                <w:szCs w:val="24"/>
              </w:rPr>
            </w:pPr>
            <w:r w:rsidRPr="000646C9">
              <w:rPr>
                <w:sz w:val="24"/>
                <w:szCs w:val="24"/>
              </w:rPr>
              <w:t xml:space="preserve">Fen Bilimler Dergileri İçin </w:t>
            </w:r>
            <w:proofErr w:type="gramStart"/>
            <w:r>
              <w:rPr>
                <w:sz w:val="24"/>
                <w:szCs w:val="24"/>
              </w:rPr>
              <w:t>…………………………………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referans</w:t>
            </w:r>
            <w:proofErr w:type="gramEnd"/>
            <w:r>
              <w:rPr>
                <w:sz w:val="24"/>
                <w:szCs w:val="24"/>
              </w:rPr>
              <w:t xml:space="preserve"> sistemi uygundur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0646C9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vAlign w:val="center"/>
          </w:tcPr>
          <w:p w:rsidR="00240639" w:rsidRPr="007D17D5" w:rsidRDefault="00240639" w:rsidP="000646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240639" w:rsidRPr="000646C9" w:rsidRDefault="00240639" w:rsidP="000646C9">
            <w:pPr>
              <w:rPr>
                <w:sz w:val="24"/>
                <w:szCs w:val="24"/>
              </w:rPr>
            </w:pPr>
            <w:proofErr w:type="spellStart"/>
            <w:r w:rsidRPr="000646C9">
              <w:rPr>
                <w:sz w:val="24"/>
                <w:szCs w:val="24"/>
              </w:rPr>
              <w:t>Multidisipliner</w:t>
            </w:r>
            <w:proofErr w:type="spellEnd"/>
            <w:r w:rsidRPr="000646C9">
              <w:rPr>
                <w:sz w:val="24"/>
                <w:szCs w:val="24"/>
              </w:rPr>
              <w:t xml:space="preserve"> Dergiler İçin </w:t>
            </w:r>
            <w:proofErr w:type="gramStart"/>
            <w:r>
              <w:rPr>
                <w:sz w:val="24"/>
                <w:szCs w:val="24"/>
              </w:rPr>
              <w:t>…………………………………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referans</w:t>
            </w:r>
            <w:proofErr w:type="gramEnd"/>
            <w:r>
              <w:rPr>
                <w:sz w:val="24"/>
                <w:szCs w:val="24"/>
              </w:rPr>
              <w:t xml:space="preserve"> sistemi uygundur</w:t>
            </w:r>
          </w:p>
        </w:tc>
        <w:tc>
          <w:tcPr>
            <w:tcW w:w="3969" w:type="dxa"/>
            <w:gridSpan w:val="2"/>
            <w:vAlign w:val="center"/>
          </w:tcPr>
          <w:p w:rsidR="00240639" w:rsidRPr="007D17D5" w:rsidRDefault="00240639" w:rsidP="000646C9">
            <w:pPr>
              <w:rPr>
                <w:sz w:val="24"/>
                <w:szCs w:val="24"/>
              </w:rPr>
            </w:pPr>
          </w:p>
        </w:tc>
      </w:tr>
      <w:tr w:rsidR="001F46E8" w:rsidRPr="007D17D5" w:rsidTr="00606C3C">
        <w:trPr>
          <w:trHeight w:val="397"/>
        </w:trPr>
        <w:tc>
          <w:tcPr>
            <w:tcW w:w="532" w:type="dxa"/>
            <w:vAlign w:val="center"/>
          </w:tcPr>
          <w:p w:rsidR="001F46E8" w:rsidRPr="007D17D5" w:rsidRDefault="001F46E8" w:rsidP="000646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F46E8" w:rsidRPr="000646C9" w:rsidRDefault="001F46E8" w:rsidP="0006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Bilimler Dergileri İçin Uygun Gördüğünüz Makale Üst Limiti</w:t>
            </w:r>
          </w:p>
        </w:tc>
        <w:tc>
          <w:tcPr>
            <w:tcW w:w="3969" w:type="dxa"/>
            <w:gridSpan w:val="2"/>
            <w:vAlign w:val="center"/>
          </w:tcPr>
          <w:p w:rsidR="001F46E8" w:rsidRPr="007D17D5" w:rsidRDefault="001F46E8" w:rsidP="000646C9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5C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Bilimsel Akademik Dergilerde Yayınlanan Makalelerden Ücret Talep edilmesini etik açıdan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Uygundur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5C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Değildir</w:t>
            </w: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66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Makale </w:t>
            </w:r>
            <w:r w:rsidR="00766B36">
              <w:rPr>
                <w:sz w:val="24"/>
                <w:szCs w:val="24"/>
              </w:rPr>
              <w:t xml:space="preserve">alıntılama / </w:t>
            </w:r>
            <w:proofErr w:type="spellStart"/>
            <w:r w:rsidR="00766B36">
              <w:rPr>
                <w:sz w:val="24"/>
                <w:szCs w:val="24"/>
              </w:rPr>
              <w:t>referanslama</w:t>
            </w:r>
            <w:proofErr w:type="spellEnd"/>
            <w:r>
              <w:rPr>
                <w:sz w:val="24"/>
                <w:szCs w:val="24"/>
              </w:rPr>
              <w:t xml:space="preserve"> konusunda tarama programlarını yeterli buluyor musunuz, bu konuya başkaca bir çözüm öneriniz var mı?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Makalelerde belirtilen anahtar kelime sayısı hakkında </w:t>
            </w:r>
            <w:proofErr w:type="gramStart"/>
            <w:r>
              <w:rPr>
                <w:sz w:val="24"/>
                <w:szCs w:val="24"/>
              </w:rPr>
              <w:t>optimum</w:t>
            </w:r>
            <w:proofErr w:type="gramEnd"/>
            <w:r>
              <w:rPr>
                <w:sz w:val="24"/>
                <w:szCs w:val="24"/>
              </w:rPr>
              <w:t xml:space="preserve"> sayı ne olmalıdır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240639" w:rsidRPr="007D17D5" w:rsidRDefault="00240639" w:rsidP="007D17D5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shd w:val="clear" w:color="auto" w:fill="FFFFFF" w:themeFill="background1"/>
            <w:vAlign w:val="center"/>
          </w:tcPr>
          <w:p w:rsidR="00240639" w:rsidRDefault="00240639" w:rsidP="005C6B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240639" w:rsidRPr="007D17D5" w:rsidRDefault="00240639" w:rsidP="005C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Bilimler Dergileri İçin Uygun Gördüğünüz Anahtar kelime Üst Limiti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40639" w:rsidRPr="007D17D5" w:rsidRDefault="00240639" w:rsidP="005C6BC9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shd w:val="clear" w:color="auto" w:fill="FFFFFF" w:themeFill="background1"/>
            <w:vAlign w:val="center"/>
          </w:tcPr>
          <w:p w:rsidR="00240639" w:rsidRDefault="00240639" w:rsidP="005C6B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240639" w:rsidRPr="007D17D5" w:rsidRDefault="00240639" w:rsidP="005C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 Dergileri İçin Uygun Gördüğünüz Anahtar kelime Üst Limiti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40639" w:rsidRPr="007D17D5" w:rsidRDefault="00240639" w:rsidP="005C6BC9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shd w:val="clear" w:color="auto" w:fill="FFFFFF" w:themeFill="background1"/>
            <w:vAlign w:val="center"/>
          </w:tcPr>
          <w:p w:rsidR="00240639" w:rsidRDefault="00240639" w:rsidP="005C6B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240639" w:rsidRPr="007D17D5" w:rsidRDefault="00240639" w:rsidP="005C6B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Multidisipliner</w:t>
            </w:r>
            <w:proofErr w:type="spellEnd"/>
            <w:r>
              <w:rPr>
                <w:sz w:val="24"/>
                <w:szCs w:val="24"/>
              </w:rPr>
              <w:t xml:space="preserve"> Dergiler İçin Uygun Gördüğünüz Anahtar kelime Üst Limiti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240639" w:rsidRPr="007D17D5" w:rsidRDefault="00240639" w:rsidP="005C6BC9">
            <w:pPr>
              <w:rPr>
                <w:sz w:val="24"/>
                <w:szCs w:val="24"/>
              </w:rPr>
            </w:pPr>
          </w:p>
        </w:tc>
      </w:tr>
      <w:tr w:rsidR="001F46E8" w:rsidRPr="007D17D5" w:rsidTr="00606C3C">
        <w:trPr>
          <w:trHeight w:val="397"/>
        </w:trPr>
        <w:tc>
          <w:tcPr>
            <w:tcW w:w="532" w:type="dxa"/>
            <w:shd w:val="clear" w:color="auto" w:fill="FFFFFF" w:themeFill="background1"/>
            <w:vAlign w:val="center"/>
          </w:tcPr>
          <w:p w:rsidR="001F46E8" w:rsidRDefault="001F46E8" w:rsidP="005C6B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1F46E8" w:rsidRDefault="001F46E8" w:rsidP="005C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Bilimler Dergileri İçin Uygun Gördüğünüz Makale Üst Limiti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1F46E8" w:rsidRPr="007D17D5" w:rsidRDefault="001F46E8" w:rsidP="005C6BC9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1952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:rsidR="00240639" w:rsidRDefault="00240639" w:rsidP="005C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40639" w:rsidRDefault="00240639" w:rsidP="005C6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Türel dağılıma göre PLATFORM üyesi dergiler arasında ortak hakem havuzu kullanma veya oluşturma düşüncesi sizce gerçekleştirilebilir mi, faydalı olur mu?</w:t>
            </w:r>
          </w:p>
          <w:p w:rsidR="00240639" w:rsidRDefault="00240639" w:rsidP="005C6BC9">
            <w:pPr>
              <w:rPr>
                <w:sz w:val="24"/>
                <w:szCs w:val="24"/>
              </w:rPr>
            </w:pPr>
            <w:r w:rsidRPr="005C6BC9">
              <w:rPr>
                <w:b/>
                <w:sz w:val="24"/>
                <w:szCs w:val="24"/>
              </w:rPr>
              <w:t>Not: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Dergipark</w:t>
            </w:r>
            <w:proofErr w:type="spellEnd"/>
            <w:r>
              <w:rPr>
                <w:sz w:val="24"/>
                <w:szCs w:val="24"/>
              </w:rPr>
              <w:t xml:space="preserve"> havuzu, oluşturulan </w:t>
            </w:r>
            <w:proofErr w:type="gramStart"/>
            <w:r>
              <w:rPr>
                <w:sz w:val="24"/>
                <w:szCs w:val="24"/>
              </w:rPr>
              <w:t>profillerde</w:t>
            </w:r>
            <w:proofErr w:type="gramEnd"/>
            <w:r>
              <w:rPr>
                <w:sz w:val="24"/>
                <w:szCs w:val="24"/>
              </w:rPr>
              <w:t xml:space="preserve"> bizzat akademisyenler uzmanlık alanı kısımlarını tam doldurmadığından pratik olarak kullanılamamaktadır. Ayrıca, </w:t>
            </w:r>
            <w:proofErr w:type="spellStart"/>
            <w:r>
              <w:rPr>
                <w:sz w:val="24"/>
                <w:szCs w:val="24"/>
              </w:rPr>
              <w:t>dergipark</w:t>
            </w:r>
            <w:proofErr w:type="spellEnd"/>
            <w:r>
              <w:rPr>
                <w:sz w:val="24"/>
                <w:szCs w:val="24"/>
              </w:rPr>
              <w:t xml:space="preserve"> sistemini kullanmayan akademisyen oranları Türkiye içinde en az yüzde 30 düzeyinde yüksektir. Yani herkes </w:t>
            </w:r>
            <w:proofErr w:type="spellStart"/>
            <w:r>
              <w:rPr>
                <w:sz w:val="24"/>
                <w:szCs w:val="24"/>
              </w:rPr>
              <w:t>dergipark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profiline</w:t>
            </w:r>
            <w:proofErr w:type="gramEnd"/>
            <w:r>
              <w:rPr>
                <w:sz w:val="24"/>
                <w:szCs w:val="24"/>
              </w:rPr>
              <w:t xml:space="preserve"> sahip değil.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240639" w:rsidRPr="007D17D5" w:rsidRDefault="00240639" w:rsidP="005C6BC9">
            <w:pPr>
              <w:rPr>
                <w:sz w:val="24"/>
                <w:szCs w:val="24"/>
              </w:rPr>
            </w:pPr>
          </w:p>
        </w:tc>
      </w:tr>
      <w:tr w:rsidR="00240639" w:rsidRPr="007D17D5" w:rsidTr="00606C3C">
        <w:trPr>
          <w:trHeight w:val="397"/>
        </w:trPr>
        <w:tc>
          <w:tcPr>
            <w:tcW w:w="532" w:type="dxa"/>
            <w:shd w:val="clear" w:color="auto" w:fill="F2F2F2" w:themeFill="background1" w:themeFillShade="F2"/>
          </w:tcPr>
          <w:p w:rsidR="00240639" w:rsidRPr="007D17D5" w:rsidRDefault="00240639" w:rsidP="004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240639" w:rsidRPr="007D17D5" w:rsidRDefault="00240639" w:rsidP="004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Yüklenen makalelerde yayınlama önceliği neye göre olmalıdır, bu konuda etik ve nesnel işleyiş olarak neyi öngörüyorsunuz?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240639" w:rsidRPr="007D17D5" w:rsidRDefault="00240639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606C3C">
        <w:trPr>
          <w:trHeight w:val="397"/>
        </w:trPr>
        <w:tc>
          <w:tcPr>
            <w:tcW w:w="532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766B36" w:rsidRPr="007D17D5" w:rsidRDefault="00766B36" w:rsidP="00AB087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Kabul</w:t>
            </w:r>
            <w:r>
              <w:rPr>
                <w:sz w:val="24"/>
                <w:szCs w:val="24"/>
              </w:rPr>
              <w:t xml:space="preserve"> sırasına göre yayına alınmalıdır.</w:t>
            </w:r>
          </w:p>
        </w:tc>
        <w:tc>
          <w:tcPr>
            <w:tcW w:w="3969" w:type="dxa"/>
            <w:gridSpan w:val="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606C3C">
        <w:trPr>
          <w:trHeight w:val="397"/>
        </w:trPr>
        <w:tc>
          <w:tcPr>
            <w:tcW w:w="532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766B36" w:rsidRPr="007D17D5" w:rsidRDefault="00766B36" w:rsidP="00AB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Yükleme sırasına göre yayına alınmalıdır.</w:t>
            </w:r>
          </w:p>
        </w:tc>
        <w:tc>
          <w:tcPr>
            <w:tcW w:w="3969" w:type="dxa"/>
            <w:gridSpan w:val="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606C3C">
        <w:trPr>
          <w:trHeight w:val="397"/>
        </w:trPr>
        <w:tc>
          <w:tcPr>
            <w:tcW w:w="532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766B36" w:rsidRDefault="00766B36" w:rsidP="00EE4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Editörün veya Baş editörün tercihinde kalmalı </w:t>
            </w:r>
          </w:p>
        </w:tc>
        <w:tc>
          <w:tcPr>
            <w:tcW w:w="3969" w:type="dxa"/>
            <w:gridSpan w:val="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606C3C">
        <w:trPr>
          <w:trHeight w:val="397"/>
        </w:trPr>
        <w:tc>
          <w:tcPr>
            <w:tcW w:w="532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ve İngilizce dillerinde karışık yayın varsa, İngilizce olanları başa gelmeli</w:t>
            </w:r>
          </w:p>
        </w:tc>
        <w:tc>
          <w:tcPr>
            <w:tcW w:w="3969" w:type="dxa"/>
            <w:gridSpan w:val="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606C3C">
        <w:trPr>
          <w:trHeight w:val="397"/>
        </w:trPr>
        <w:tc>
          <w:tcPr>
            <w:tcW w:w="532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</w:t>
            </w:r>
          </w:p>
        </w:tc>
        <w:tc>
          <w:tcPr>
            <w:tcW w:w="3969" w:type="dxa"/>
            <w:gridSpan w:val="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4E7F26">
        <w:trPr>
          <w:trHeight w:val="397"/>
        </w:trPr>
        <w:tc>
          <w:tcPr>
            <w:tcW w:w="532" w:type="dxa"/>
            <w:shd w:val="clear" w:color="auto" w:fill="F2F2F2" w:themeFill="background1" w:themeFillShade="F2"/>
          </w:tcPr>
          <w:p w:rsidR="00766B36" w:rsidRDefault="00766B36" w:rsidP="004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766B36" w:rsidRDefault="00766B36" w:rsidP="004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Yayınlanacak </w:t>
            </w:r>
            <w:proofErr w:type="spellStart"/>
            <w:r>
              <w:rPr>
                <w:sz w:val="24"/>
                <w:szCs w:val="24"/>
              </w:rPr>
              <w:t>Makelelerin</w:t>
            </w:r>
            <w:proofErr w:type="spellEnd"/>
            <w:r>
              <w:rPr>
                <w:sz w:val="24"/>
                <w:szCs w:val="24"/>
              </w:rPr>
              <w:t xml:space="preserve"> YAYIN LİSTESİNDE sıralaması neye göre olmalı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606C3C">
        <w:trPr>
          <w:trHeight w:val="397"/>
        </w:trPr>
        <w:tc>
          <w:tcPr>
            <w:tcW w:w="532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766B36" w:rsidRPr="007D17D5" w:rsidRDefault="00766B36" w:rsidP="00DC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Yükleme sırasına göre yayına alınmalıdır.</w:t>
            </w:r>
          </w:p>
        </w:tc>
        <w:tc>
          <w:tcPr>
            <w:tcW w:w="3969" w:type="dxa"/>
            <w:gridSpan w:val="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606C3C">
        <w:trPr>
          <w:trHeight w:val="397"/>
        </w:trPr>
        <w:tc>
          <w:tcPr>
            <w:tcW w:w="532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766B36" w:rsidRPr="007D17D5" w:rsidRDefault="00766B36" w:rsidP="00AB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Kabul</w:t>
            </w:r>
            <w:r>
              <w:rPr>
                <w:sz w:val="24"/>
                <w:szCs w:val="24"/>
              </w:rPr>
              <w:t xml:space="preserve"> sırasına göre yayına alınmalıdır.</w:t>
            </w:r>
          </w:p>
        </w:tc>
        <w:tc>
          <w:tcPr>
            <w:tcW w:w="3969" w:type="dxa"/>
            <w:gridSpan w:val="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606C3C">
        <w:trPr>
          <w:trHeight w:val="397"/>
        </w:trPr>
        <w:tc>
          <w:tcPr>
            <w:tcW w:w="532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766B36" w:rsidRDefault="00766B36" w:rsidP="00DC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Editörün veya Baş editörün tercihinde kalmalı </w:t>
            </w:r>
          </w:p>
        </w:tc>
        <w:tc>
          <w:tcPr>
            <w:tcW w:w="3969" w:type="dxa"/>
            <w:gridSpan w:val="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606C3C">
        <w:trPr>
          <w:trHeight w:val="397"/>
        </w:trPr>
        <w:tc>
          <w:tcPr>
            <w:tcW w:w="532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766B36" w:rsidRDefault="00766B36" w:rsidP="00DC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ve İngilizce dillerinde karışık yayın varsa, İngilizce olanları başa gelmeli</w:t>
            </w:r>
          </w:p>
        </w:tc>
        <w:tc>
          <w:tcPr>
            <w:tcW w:w="3969" w:type="dxa"/>
            <w:gridSpan w:val="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606C3C">
        <w:trPr>
          <w:trHeight w:val="397"/>
        </w:trPr>
        <w:tc>
          <w:tcPr>
            <w:tcW w:w="532" w:type="dxa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766B36" w:rsidRDefault="00766B36" w:rsidP="00DC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</w:t>
            </w:r>
          </w:p>
        </w:tc>
        <w:tc>
          <w:tcPr>
            <w:tcW w:w="3969" w:type="dxa"/>
            <w:gridSpan w:val="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4E7F26">
        <w:trPr>
          <w:trHeight w:val="397"/>
        </w:trPr>
        <w:tc>
          <w:tcPr>
            <w:tcW w:w="532" w:type="dxa"/>
            <w:shd w:val="clear" w:color="auto" w:fill="F2F2F2" w:themeFill="background1" w:themeFillShade="F2"/>
          </w:tcPr>
          <w:p w:rsidR="00766B36" w:rsidRDefault="00766B36" w:rsidP="004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766B36" w:rsidRDefault="00766B36" w:rsidP="00AB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Bilimsel Dergilerde bilimsel makale harici çalışmalar yapılmalı mı? (Örnek: Röportaj, tanıtım yazıları, gezi yazıları vs.)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4E7F26">
        <w:trPr>
          <w:trHeight w:val="397"/>
        </w:trPr>
        <w:tc>
          <w:tcPr>
            <w:tcW w:w="532" w:type="dxa"/>
            <w:shd w:val="clear" w:color="auto" w:fill="F2F2F2" w:themeFill="background1" w:themeFillShade="F2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2F2F2" w:themeFill="background1" w:themeFillShade="F2"/>
          </w:tcPr>
          <w:p w:rsidR="00766B36" w:rsidRDefault="00766B36" w:rsidP="00AB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Yapılmalı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4E7F26">
        <w:trPr>
          <w:trHeight w:val="397"/>
        </w:trPr>
        <w:tc>
          <w:tcPr>
            <w:tcW w:w="532" w:type="dxa"/>
            <w:shd w:val="clear" w:color="auto" w:fill="F2F2F2" w:themeFill="background1" w:themeFillShade="F2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2F2F2" w:themeFill="background1" w:themeFillShade="F2"/>
          </w:tcPr>
          <w:p w:rsidR="00766B36" w:rsidRDefault="00766B36" w:rsidP="00AB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Yapılmamalı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  <w:tr w:rsidR="00766B36" w:rsidRPr="007D17D5" w:rsidTr="004E7F26">
        <w:trPr>
          <w:trHeight w:val="397"/>
        </w:trPr>
        <w:tc>
          <w:tcPr>
            <w:tcW w:w="532" w:type="dxa"/>
            <w:shd w:val="clear" w:color="auto" w:fill="F2F2F2" w:themeFill="background1" w:themeFillShade="F2"/>
          </w:tcPr>
          <w:p w:rsidR="00766B36" w:rsidRDefault="00766B36" w:rsidP="004058C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2F2F2" w:themeFill="background1" w:themeFillShade="F2"/>
          </w:tcPr>
          <w:p w:rsidR="00766B36" w:rsidRDefault="00766B36" w:rsidP="00AB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766B36" w:rsidRPr="007D17D5" w:rsidRDefault="00766B36" w:rsidP="004058C9">
            <w:pPr>
              <w:rPr>
                <w:sz w:val="24"/>
                <w:szCs w:val="24"/>
              </w:rPr>
            </w:pPr>
          </w:p>
        </w:tc>
      </w:tr>
    </w:tbl>
    <w:p w:rsidR="00AE5865" w:rsidRPr="007D17D5" w:rsidRDefault="00AE5865" w:rsidP="00DC46EB">
      <w:pPr>
        <w:jc w:val="both"/>
        <w:rPr>
          <w:sz w:val="24"/>
          <w:szCs w:val="24"/>
        </w:rPr>
      </w:pPr>
    </w:p>
    <w:sectPr w:rsidR="00AE5865" w:rsidRPr="007D17D5" w:rsidSect="007D17D5">
      <w:headerReference w:type="default" r:id="rId7"/>
      <w:pgSz w:w="16838" w:h="11906" w:orient="landscape"/>
      <w:pgMar w:top="851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92" w:rsidRDefault="001F7392" w:rsidP="00D57870">
      <w:pPr>
        <w:spacing w:after="0" w:line="240" w:lineRule="auto"/>
      </w:pPr>
      <w:r>
        <w:separator/>
      </w:r>
    </w:p>
  </w:endnote>
  <w:endnote w:type="continuationSeparator" w:id="0">
    <w:p w:rsidR="001F7392" w:rsidRDefault="001F7392" w:rsidP="00D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92" w:rsidRDefault="001F7392" w:rsidP="00D57870">
      <w:pPr>
        <w:spacing w:after="0" w:line="240" w:lineRule="auto"/>
      </w:pPr>
      <w:r>
        <w:separator/>
      </w:r>
    </w:p>
  </w:footnote>
  <w:footnote w:type="continuationSeparator" w:id="0">
    <w:p w:rsidR="001F7392" w:rsidRDefault="001F7392" w:rsidP="00D5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70" w:rsidRDefault="005F1CEC" w:rsidP="00D57870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664210" cy="694690"/>
          <wp:effectExtent l="0" t="0" r="254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7870" w:rsidRDefault="00D57870" w:rsidP="005F1CEC">
    <w:pPr>
      <w:pStyle w:val="stbilgi"/>
      <w:tabs>
        <w:tab w:val="clear" w:pos="4536"/>
      </w:tabs>
      <w:jc w:val="center"/>
    </w:pPr>
    <w:r>
      <w:t>ÇEVRİMİÇİ BİLİMSEL DERGİ YAYINCILARI PLATFORMU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E69"/>
    <w:multiLevelType w:val="hybridMultilevel"/>
    <w:tmpl w:val="EEC0D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2605"/>
    <w:rsid w:val="00016DE0"/>
    <w:rsid w:val="000323EF"/>
    <w:rsid w:val="000646C9"/>
    <w:rsid w:val="00065FF0"/>
    <w:rsid w:val="0013430D"/>
    <w:rsid w:val="001F46E8"/>
    <w:rsid w:val="001F7392"/>
    <w:rsid w:val="002401E3"/>
    <w:rsid w:val="00240639"/>
    <w:rsid w:val="00352134"/>
    <w:rsid w:val="003A052A"/>
    <w:rsid w:val="003C64D4"/>
    <w:rsid w:val="004817BD"/>
    <w:rsid w:val="004E250A"/>
    <w:rsid w:val="004E7F26"/>
    <w:rsid w:val="005C6BC9"/>
    <w:rsid w:val="005F1CEC"/>
    <w:rsid w:val="00606C3C"/>
    <w:rsid w:val="00612654"/>
    <w:rsid w:val="006A60E9"/>
    <w:rsid w:val="00700420"/>
    <w:rsid w:val="00741C82"/>
    <w:rsid w:val="00766B36"/>
    <w:rsid w:val="007D17D5"/>
    <w:rsid w:val="00822605"/>
    <w:rsid w:val="008374B9"/>
    <w:rsid w:val="00841EF6"/>
    <w:rsid w:val="008A29A3"/>
    <w:rsid w:val="008A2BCB"/>
    <w:rsid w:val="008C4F4F"/>
    <w:rsid w:val="009868E5"/>
    <w:rsid w:val="00A65877"/>
    <w:rsid w:val="00AE5865"/>
    <w:rsid w:val="00AE7849"/>
    <w:rsid w:val="00B357AD"/>
    <w:rsid w:val="00BE1D1A"/>
    <w:rsid w:val="00BF11E9"/>
    <w:rsid w:val="00C01E0D"/>
    <w:rsid w:val="00C7199B"/>
    <w:rsid w:val="00D553DF"/>
    <w:rsid w:val="00D57870"/>
    <w:rsid w:val="00DA4C99"/>
    <w:rsid w:val="00DB5943"/>
    <w:rsid w:val="00DB62D4"/>
    <w:rsid w:val="00DC46EB"/>
    <w:rsid w:val="00DC7E65"/>
    <w:rsid w:val="00DE2E70"/>
    <w:rsid w:val="00DF655A"/>
    <w:rsid w:val="00E36F27"/>
    <w:rsid w:val="00FC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5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870"/>
  </w:style>
  <w:style w:type="paragraph" w:styleId="Altbilgi">
    <w:name w:val="footer"/>
    <w:basedOn w:val="Normal"/>
    <w:link w:val="AltbilgiChar"/>
    <w:uiPriority w:val="99"/>
    <w:unhideWhenUsed/>
    <w:rsid w:val="00D5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870"/>
  </w:style>
  <w:style w:type="character" w:styleId="Kpr">
    <w:name w:val="Hyperlink"/>
    <w:basedOn w:val="VarsaylanParagrafYazTipi"/>
    <w:uiPriority w:val="99"/>
    <w:unhideWhenUsed/>
    <w:rsid w:val="00AE586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E58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Çevrimici Bilimsel Dergi Yayıncıları Platformu</vt:lpstr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Çevrimici Bilimsel Dergi Yayıncıları Platformu</dc:title>
  <dc:subject/>
  <dc:creator>ahmet fidan;Dr. Ahmet FİDAN</dc:creator>
  <cp:keywords>OJOP</cp:keywords>
  <dc:description>Kent Akademisi Koordinatör</dc:description>
  <cp:lastModifiedBy>Dr. Ahmet FİDAN</cp:lastModifiedBy>
  <cp:revision>7</cp:revision>
  <dcterms:created xsi:type="dcterms:W3CDTF">2019-09-05T16:37:00Z</dcterms:created>
  <dcterms:modified xsi:type="dcterms:W3CDTF">2019-12-14T13:54:00Z</dcterms:modified>
</cp:coreProperties>
</file>